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Optimizar el retail:</w:t>
      </w:r>
      <w:r w:rsidDel="00000000" w:rsidR="00000000" w:rsidRPr="00000000">
        <w:rPr>
          <w:b w:val="1"/>
          <w:sz w:val="36"/>
          <w:szCs w:val="36"/>
          <w:rtl w:val="0"/>
        </w:rPr>
        <w:t xml:space="preserve"> una necesidad imperante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que atender con tecnología 3D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30 de noviembre de 2023.- El </w:t>
      </w:r>
      <w:r w:rsidDel="00000000" w:rsidR="00000000" w:rsidRPr="00000000">
        <w:rPr>
          <w:rtl w:val="0"/>
        </w:rPr>
        <w:t xml:space="preserve">retail </w:t>
      </w:r>
      <w:r w:rsidDel="00000000" w:rsidR="00000000" w:rsidRPr="00000000">
        <w:rPr>
          <w:rtl w:val="0"/>
        </w:rPr>
        <w:t xml:space="preserve">y el modelado 3D tienen una relación esencial y mucho más cercana de lo que parece. La eficacia de los espacios, la ubicación de los estantes e incluso la armonía en el diseño de los espacios son factores que ayudan a detonar una mejor experiencia de usuario y, como consecuencia, incrementos importantes en las ventas.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relevancia de esa relación se incrementa al cierre del año, en el los descuentos navideños que acaparan la atención de millones de mexicanos dispuestos a comprar. Pero ojo, el comportamiento de compra no es el mismo que hace algunos años:</w:t>
      </w:r>
    </w:p>
    <w:p w:rsidR="00000000" w:rsidDel="00000000" w:rsidP="00000000" w:rsidRDefault="00000000" w:rsidRPr="00000000" w14:paraId="00000007">
      <w:pPr>
        <w:numPr>
          <w:ilvl w:val="0"/>
          <w:numId w:val="2"/>
        </w:numPr>
        <w:ind w:left="720" w:hanging="360"/>
        <w:jc w:val="both"/>
        <w:rPr>
          <w:u w:val="none"/>
        </w:rPr>
      </w:pPr>
      <w:r w:rsidDel="00000000" w:rsidR="00000000" w:rsidRPr="00000000">
        <w:rPr>
          <w:rtl w:val="0"/>
        </w:rPr>
        <w:t xml:space="preserve">Mientras que en el Buen Fin de </w:t>
      </w:r>
      <w:hyperlink r:id="rId6">
        <w:r w:rsidDel="00000000" w:rsidR="00000000" w:rsidRPr="00000000">
          <w:rPr>
            <w:color w:val="1155cc"/>
            <w:u w:val="single"/>
            <w:rtl w:val="0"/>
          </w:rPr>
          <w:t xml:space="preserve">2020</w:t>
        </w:r>
      </w:hyperlink>
      <w:r w:rsidDel="00000000" w:rsidR="00000000" w:rsidRPr="00000000">
        <w:rPr>
          <w:rtl w:val="0"/>
        </w:rPr>
        <w:t xml:space="preserve"> </w:t>
      </w:r>
      <w:r w:rsidDel="00000000" w:rsidR="00000000" w:rsidRPr="00000000">
        <w:rPr>
          <w:rtl w:val="0"/>
        </w:rPr>
        <w:t xml:space="preserve">el 47.3% de las compras se realizaban completamente online; en la más reciente edición de ese evento ese porcentaje se redujo al 27% en tanto que el 94% combinaron</w:t>
      </w:r>
      <w:hyperlink r:id="rId7">
        <w:r w:rsidDel="00000000" w:rsidR="00000000" w:rsidRPr="00000000">
          <w:rPr>
            <w:color w:val="1155cc"/>
            <w:u w:val="single"/>
            <w:rtl w:val="0"/>
          </w:rPr>
          <w:t xml:space="preserve"> el canal digital con las tiendas físicas,</w:t>
        </w:r>
      </w:hyperlink>
      <w:r w:rsidDel="00000000" w:rsidR="00000000" w:rsidRPr="00000000">
        <w:rPr>
          <w:rtl w:val="0"/>
        </w:rPr>
        <w:t xml:space="preserve"> según la Asociación Mexicana de Ventas Online. Esto quiere decir que los usuarios acudieron a las tiendas tanto como a los catálogos digitales desde sus smartphones.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 anterior se debe a que muchos usuarios, pese a las ventajas de la compra en línea, no pierden el gusto por probarse los productos en persona, verificar la calidad y la hechura de la mercancía, comparar modelos y tratar con vendedores cara a cara para una mejor asesoría. La eficacia y la fluidez en la experiencia física deben estar en un nivel tan alto como las de la tienda online, y los espacios reducidos, las largas filas y los aparadores incómodos no abonarán a conseguirlo.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3"/>
        </w:numPr>
        <w:ind w:left="720" w:hanging="360"/>
        <w:jc w:val="both"/>
        <w:rPr>
          <w:sz w:val="26"/>
          <w:szCs w:val="26"/>
        </w:rPr>
      </w:pPr>
      <w:r w:rsidDel="00000000" w:rsidR="00000000" w:rsidRPr="00000000">
        <w:rPr>
          <w:sz w:val="26"/>
          <w:szCs w:val="26"/>
          <w:rtl w:val="0"/>
        </w:rPr>
        <w:t xml:space="preserve">Del clic al pasillo: ¿cómo incrementar la magia de las tiendas físicas?</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diseño y modelado 3D se posiciona como una poderosa aliada en este viaje de optimización. Software como SketchUp permite a los diseñadores visualizar y perfeccionar la disposición de los espacios, salidas de emergencia y la distribución de los productos antes de implementar físicamente cualquier modificación.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Al implementar soluciones de diseño y modelado 3D, los retailers cosechan beneficios significativos: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b w:val="1"/>
          <w:rtl w:val="0"/>
        </w:rPr>
        <w:t xml:space="preserve">Reducción de costos operativos:</w:t>
      </w:r>
      <w:r w:rsidDel="00000000" w:rsidR="00000000" w:rsidRPr="00000000">
        <w:rPr>
          <w:rtl w:val="0"/>
        </w:rPr>
        <w:t xml:space="preserve"> optimizar el diseño del espacio permite tener mayor visibilidad sobre la cantidad de productos que cada tienda requiere para tener un nivel adecuado de disponibilidad, lo que deriva en una mejora en la eficiencia de la cadena de suministro ya que estos datos ayudan a planificar con precisión dicha disposición de mercancías. Los ahorros también se generan al tener la capacidad de realizar pruebas virtuales de conceptos antes de la implementación física dentro de la sucursal.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Impacto en la experiencia del cliente:</w:t>
      </w:r>
      <w:r w:rsidDel="00000000" w:rsidR="00000000" w:rsidRPr="00000000">
        <w:rPr>
          <w:rtl w:val="0"/>
        </w:rPr>
        <w:t xml:space="preserve"> Este factor no debe subestimarse. La capacidad de ofrecer entornos de compra visualmente atractivos y bien organizados contribuye directamente a la satisfacción del cliente y, en última instancia, a la lealtad a la marca.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diseño y modelado 3D no sólo abona a que los espacios sean visualmente más atractivos sino eficientes, con pasillos que permitan el fácil tránsito de los consumidores, probadores estratégicamente acomodados y exhibidores que generen una visión integral de toda la mercancía.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Impulso a los cambios y actualizaciones:</w:t>
      </w:r>
      <w:r w:rsidDel="00000000" w:rsidR="00000000" w:rsidRPr="00000000">
        <w:rPr>
          <w:rtl w:val="0"/>
        </w:rPr>
        <w:t xml:space="preserve"> las tiendas no pueden estar configuradas de la misma forma que en la década pasada. Por eso, es importante que los retailers sepan que de manera constante enfrentan la necesidad de realizar cambios en la infraestructura de sus diseños y de su mobiliario, mismos que no pueden tardar demasiado tiempo en implementarse.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Un ejemplo es la creciente tendencia de implementar kioscos de pago digitales o</w:t>
      </w:r>
      <w:r w:rsidDel="00000000" w:rsidR="00000000" w:rsidRPr="00000000">
        <w:rPr>
          <w:i w:val="1"/>
          <w:rtl w:val="0"/>
        </w:rPr>
        <w:t xml:space="preserve"> self-checkout, </w:t>
      </w:r>
      <w:r w:rsidDel="00000000" w:rsidR="00000000" w:rsidRPr="00000000">
        <w:rPr>
          <w:rtl w:val="0"/>
        </w:rPr>
        <w:t xml:space="preserve">cuyo mercado mundial tendrá un crecimiento anual compuesto de 16.2% hacia 2030, según proyecciones de </w:t>
      </w:r>
      <w:hyperlink r:id="rId8">
        <w:r w:rsidDel="00000000" w:rsidR="00000000" w:rsidRPr="00000000">
          <w:rPr>
            <w:color w:val="1155cc"/>
            <w:u w:val="single"/>
            <w:rtl w:val="0"/>
          </w:rPr>
          <w:t xml:space="preserve">Fortune Business Insights</w:t>
        </w:r>
      </w:hyperlink>
      <w:r w:rsidDel="00000000" w:rsidR="00000000" w:rsidRPr="00000000">
        <w:rPr>
          <w:rtl w:val="0"/>
        </w:rPr>
        <w:t xml:space="preserve">. La correcta distribución de este tipo de espacios hará posible una reducción sustancial de las filas, por lo que su acomodo debe estar previamente analizado utilizando software de diseño y modelado 3D.</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conclusión, en un mundo donde la experiencia del cliente es la moneda de cambio, la optimización de los espacios de retail mediante el diseño y modelado 3D se convierte en un imperativo estratégico. Al mirar hacia el cierre de este año y proyectar el futuro, los retailers que adopten estas tecnologías estarán mejor posicionados para prosperar en un mercado en constante evolución.</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D">
      <w:pPr>
        <w:spacing w:line="240" w:lineRule="auto"/>
        <w:jc w:val="both"/>
        <w:rPr>
          <w:sz w:val="24"/>
          <w:szCs w:val="24"/>
        </w:rPr>
      </w:pPr>
      <w:r w:rsidDel="00000000" w:rsidR="00000000" w:rsidRPr="00000000">
        <w:rPr>
          <w:rtl w:val="0"/>
        </w:rPr>
      </w:r>
    </w:p>
    <w:p w:rsidR="00000000" w:rsidDel="00000000" w:rsidP="00000000" w:rsidRDefault="00000000" w:rsidRPr="00000000" w14:paraId="0000001E">
      <w:pPr>
        <w:spacing w:line="240" w:lineRule="auto"/>
        <w:jc w:val="both"/>
        <w:rPr>
          <w:b w:val="1"/>
          <w:sz w:val="18"/>
          <w:szCs w:val="18"/>
        </w:rPr>
      </w:pPr>
      <w:r w:rsidDel="00000000" w:rsidR="00000000" w:rsidRPr="00000000">
        <w:rPr>
          <w:b w:val="1"/>
          <w:sz w:val="18"/>
          <w:szCs w:val="18"/>
          <w:rtl w:val="0"/>
        </w:rPr>
        <w:t xml:space="preserve">Acerca de SketchUp</w:t>
      </w:r>
    </w:p>
    <w:p w:rsidR="00000000" w:rsidDel="00000000" w:rsidP="00000000" w:rsidRDefault="00000000" w:rsidRPr="00000000" w14:paraId="0000001F">
      <w:pPr>
        <w:spacing w:line="276" w:lineRule="auto"/>
        <w:jc w:val="both"/>
        <w:rPr>
          <w:sz w:val="18"/>
          <w:szCs w:val="18"/>
        </w:rPr>
      </w:pPr>
      <w:r w:rsidDel="00000000" w:rsidR="00000000" w:rsidRPr="00000000">
        <w:rPr>
          <w:sz w:val="18"/>
          <w:szCs w:val="18"/>
          <w:rtl w:val="0"/>
        </w:rPr>
        <w:t xml:space="preserve">Con más de 33 millones de usuarios, SketchUp es el principal software de diseño entre los profesionales creativos de la arquitectura, el diseño de interiores, la construcción y otros sectores. La creatividad, la flexibilidad y los flujos de trabajo conectados son la base de SketchUp y permiten a los usuarios hacer realidad grandes ideas. Desde proyectos de interiorismo y construcción de casas personalizadas hasta edificios complejos y energéticamente eficientes, SketchUp te permite dar rienda suelta a tu creatividad para definir, perfeccionar y crear. SketchUp facilita la eficiencia interfuncional con el modelado en 3D, objetos paramétricamente configurables preconstruidos, asignación de tareas, documentación en 2D, visualización en realidad virtual, detección de colisiones y herramientas de sostenibilidad para garantizar el cumplimiento de tus objetivos de reducción a cero.</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sz w:val="18"/>
          <w:szCs w:val="18"/>
        </w:rPr>
      </w:pPr>
      <w:r w:rsidDel="00000000" w:rsidR="00000000" w:rsidRPr="00000000">
        <w:rPr>
          <w:sz w:val="18"/>
          <w:szCs w:val="18"/>
          <w:rtl w:val="0"/>
        </w:rPr>
        <w:t xml:space="preserve">El futuro está en sus manos.</w:t>
      </w:r>
    </w:p>
    <w:p w:rsidR="00000000" w:rsidDel="00000000" w:rsidP="00000000" w:rsidRDefault="00000000" w:rsidRPr="00000000" w14:paraId="00000022">
      <w:pPr>
        <w:spacing w:line="276" w:lineRule="auto"/>
        <w:jc w:val="both"/>
        <w:rPr>
          <w:sz w:val="18"/>
          <w:szCs w:val="18"/>
        </w:rPr>
      </w:pPr>
      <w:r w:rsidDel="00000000" w:rsidR="00000000" w:rsidRPr="00000000">
        <w:rPr>
          <w:rtl w:val="0"/>
        </w:rPr>
      </w:r>
    </w:p>
    <w:p w:rsidR="00000000" w:rsidDel="00000000" w:rsidP="00000000" w:rsidRDefault="00000000" w:rsidRPr="00000000" w14:paraId="00000023">
      <w:pPr>
        <w:spacing w:line="276" w:lineRule="auto"/>
        <w:jc w:val="both"/>
        <w:rPr>
          <w:sz w:val="18"/>
          <w:szCs w:val="18"/>
        </w:rPr>
      </w:pPr>
      <w:r w:rsidDel="00000000" w:rsidR="00000000" w:rsidRPr="00000000">
        <w:rPr>
          <w:sz w:val="18"/>
          <w:szCs w:val="18"/>
          <w:rtl w:val="0"/>
        </w:rPr>
        <w:t xml:space="preserve">Software de modelado 3D | Arquitectura | Diseño | Software de diseño 3D | Diseño digital</w:t>
      </w:r>
    </w:p>
    <w:p w:rsidR="00000000" w:rsidDel="00000000" w:rsidP="00000000" w:rsidRDefault="00000000" w:rsidRPr="00000000" w14:paraId="00000024">
      <w:pPr>
        <w:spacing w:line="276" w:lineRule="auto"/>
        <w:jc w:val="both"/>
        <w:rPr>
          <w:sz w:val="18"/>
          <w:szCs w:val="18"/>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sz w:val="18"/>
          <w:szCs w:val="18"/>
          <w:rtl w:val="0"/>
        </w:rPr>
        <w:t xml:space="preserve">Un producto de Trimble.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76" w:lineRule="auto"/>
      <w:jc w:val="center"/>
      <w:rPr/>
    </w:pPr>
    <w:r w:rsidDel="00000000" w:rsidR="00000000" w:rsidRPr="00000000">
      <w:rPr/>
      <w:drawing>
        <wp:inline distB="114300" distT="114300" distL="114300" distR="114300">
          <wp:extent cx="2628900" cy="675767"/>
          <wp:effectExtent b="0" l="0" r="0" t="0"/>
          <wp:docPr id="1" name="image1.png"/>
          <a:graphic>
            <a:graphicData uri="http://schemas.openxmlformats.org/drawingml/2006/picture">
              <pic:pic>
                <pic:nvPicPr>
                  <pic:cNvPr id="0" name="image1.png"/>
                  <pic:cNvPicPr preferRelativeResize="0"/>
                </pic:nvPicPr>
                <pic:blipFill>
                  <a:blip r:embed="rId1"/>
                  <a:srcRect b="28774" l="0" r="0" t="25356"/>
                  <a:stretch>
                    <a:fillRect/>
                  </a:stretch>
                </pic:blipFill>
                <pic:spPr>
                  <a:xfrm>
                    <a:off x="0" y="0"/>
                    <a:ext cx="2628900" cy="6757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reporte-de-resultados-de-el-buen-fin-2020/" TargetMode="External"/><Relationship Id="rId7" Type="http://schemas.openxmlformats.org/officeDocument/2006/relationships/hyperlink" Target="https://www.amvo.org.mx/estudios/expectativas-de-compra-el-buen-fin-2023/" TargetMode="External"/><Relationship Id="rId8" Type="http://schemas.openxmlformats.org/officeDocument/2006/relationships/hyperlink" Target="https://www.fortunebusinessinsights.com/self-checkout-system-market-1067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